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7AE" w:rsidRDefault="006852F5">
      <w:pPr>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B857AE" w:rsidRDefault="00B857AE">
      <w:pPr>
        <w:rPr>
          <w:rFonts w:ascii="Times New Roman" w:eastAsia="仿宋_GB2312" w:hAnsi="Times New Roman"/>
          <w:sz w:val="32"/>
          <w:szCs w:val="32"/>
        </w:rPr>
      </w:pPr>
    </w:p>
    <w:p w:rsidR="00B857AE" w:rsidRDefault="006852F5">
      <w:pPr>
        <w:widowControl/>
        <w:spacing w:line="56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工业用地产出监管协议</w:t>
      </w:r>
    </w:p>
    <w:p w:rsidR="00B857AE" w:rsidRDefault="006852F5">
      <w:pPr>
        <w:widowControl/>
        <w:spacing w:line="560" w:lineRule="exact"/>
        <w:jc w:val="center"/>
        <w:rPr>
          <w:rFonts w:ascii="Times New Roman" w:eastAsia="楷体_GB2312" w:hAnsi="Times New Roman"/>
          <w:color w:val="000000"/>
          <w:sz w:val="32"/>
          <w:szCs w:val="32"/>
        </w:rPr>
      </w:pPr>
      <w:r>
        <w:rPr>
          <w:rFonts w:ascii="Times New Roman" w:eastAsia="楷体_GB2312" w:hAnsi="Times New Roman"/>
          <w:color w:val="000000"/>
          <w:sz w:val="32"/>
          <w:szCs w:val="32"/>
        </w:rPr>
        <w:t>（参考文本）</w:t>
      </w:r>
    </w:p>
    <w:p w:rsidR="00B857AE" w:rsidRDefault="006852F5">
      <w:pPr>
        <w:widowControl/>
        <w:spacing w:line="560" w:lineRule="exact"/>
        <w:jc w:val="center"/>
        <w:rPr>
          <w:rFonts w:ascii="Times New Roman" w:eastAsia="楷体_GB2312" w:hAnsi="Times New Roman"/>
          <w:color w:val="000000"/>
          <w:sz w:val="32"/>
          <w:szCs w:val="32"/>
        </w:rPr>
      </w:pPr>
      <w:r>
        <w:rPr>
          <w:rFonts w:ascii="Times New Roman" w:eastAsia="楷体_GB2312" w:hAnsi="Times New Roman"/>
          <w:color w:val="000000"/>
          <w:sz w:val="32"/>
          <w:szCs w:val="32"/>
        </w:rPr>
        <w:t>（试行）</w:t>
      </w:r>
    </w:p>
    <w:p w:rsidR="00B857AE" w:rsidRDefault="00B857AE">
      <w:pPr>
        <w:spacing w:line="600" w:lineRule="exact"/>
        <w:rPr>
          <w:rFonts w:ascii="Times New Roman" w:eastAsia="黑体" w:hAnsi="Times New Roman"/>
          <w:color w:val="000000"/>
          <w:sz w:val="32"/>
          <w:szCs w:val="32"/>
        </w:rPr>
      </w:pPr>
    </w:p>
    <w:p w:rsidR="006852F5" w:rsidRDefault="006852F5">
      <w:pPr>
        <w:rPr>
          <w:rFonts w:ascii="Times New Roman" w:eastAsia="仿宋_GB2312" w:hAnsi="Times New Roman"/>
          <w:color w:val="000000"/>
          <w:sz w:val="32"/>
          <w:szCs w:val="32"/>
        </w:rPr>
      </w:pPr>
      <w:r>
        <w:rPr>
          <w:rFonts w:ascii="Times New Roman" w:eastAsia="仿宋_GB2312" w:hAnsi="Times New Roman"/>
          <w:color w:val="000000"/>
          <w:sz w:val="32"/>
          <w:szCs w:val="32"/>
        </w:rPr>
        <w:t>甲方：</w:t>
      </w:r>
      <w:r w:rsidR="00F54C48">
        <w:rPr>
          <w:rFonts w:ascii="Times New Roman" w:eastAsia="仿宋_GB2312" w:hAnsi="Times New Roman" w:hint="eastAsia"/>
          <w:color w:val="000000"/>
          <w:sz w:val="32"/>
          <w:szCs w:val="32"/>
          <w:u w:val="single"/>
        </w:rPr>
        <w:t>无锡高新区（新吴区）经济发展局</w:t>
      </w:r>
    </w:p>
    <w:p w:rsidR="00B857AE" w:rsidRDefault="006852F5">
      <w:pPr>
        <w:rPr>
          <w:rFonts w:ascii="Times New Roman" w:eastAsia="仿宋_GB2312" w:hAnsi="Times New Roman"/>
          <w:color w:val="000000"/>
          <w:sz w:val="32"/>
          <w:szCs w:val="32"/>
        </w:rPr>
      </w:pPr>
      <w:r>
        <w:rPr>
          <w:rFonts w:ascii="Times New Roman" w:eastAsia="仿宋_GB2312" w:hAnsi="Times New Roman"/>
          <w:color w:val="000000"/>
          <w:sz w:val="32"/>
          <w:szCs w:val="32"/>
        </w:rPr>
        <w:t>乙方：</w:t>
      </w:r>
      <w:r w:rsidR="00F54C48">
        <w:rPr>
          <w:rFonts w:ascii="Times New Roman" w:eastAsia="仿宋_GB2312" w:hAnsi="Times New Roman" w:hint="eastAsia"/>
          <w:color w:val="000000"/>
          <w:sz w:val="32"/>
          <w:szCs w:val="32"/>
          <w:u w:val="single"/>
        </w:rPr>
        <w:t xml:space="preserve"> </w:t>
      </w:r>
      <w:r w:rsidR="00F54C48">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（受让方或承租方）</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为进一步提升工业项目质量和水平，促进土地节约集约利用，甲乙双方依据项目评审内容及挂牌文件要求，达成本监管协议。</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一、地块基本情况</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出让（租赁）合同编号：</w:t>
      </w:r>
    </w:p>
    <w:p w:rsidR="00B857AE" w:rsidRDefault="006852F5">
      <w:pPr>
        <w:ind w:firstLineChars="200" w:firstLine="64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地块规划编号：</w:t>
      </w:r>
      <w:r>
        <w:rPr>
          <w:rFonts w:ascii="Times New Roman" w:eastAsia="仿宋_GB2312" w:hAnsi="Times New Roman" w:hint="eastAsia"/>
          <w:color w:val="000000"/>
          <w:sz w:val="32"/>
          <w:szCs w:val="32"/>
          <w:u w:val="single"/>
        </w:rPr>
        <w:t>XDG</w:t>
      </w:r>
      <w:r>
        <w:rPr>
          <w:rFonts w:ascii="Times New Roman" w:eastAsia="仿宋_GB2312" w:hAnsi="Times New Roman" w:hint="eastAsia"/>
          <w:color w:val="000000"/>
          <w:sz w:val="32"/>
          <w:szCs w:val="32"/>
          <w:u w:val="single"/>
        </w:rPr>
        <w:t>（</w:t>
      </w:r>
      <w:r>
        <w:rPr>
          <w:rFonts w:ascii="Times New Roman" w:eastAsia="仿宋_GB2312" w:hAnsi="Times New Roman" w:hint="eastAsia"/>
          <w:color w:val="000000"/>
          <w:sz w:val="32"/>
          <w:szCs w:val="32"/>
          <w:u w:val="single"/>
        </w:rPr>
        <w:t>XQ</w:t>
      </w:r>
      <w:r>
        <w:rPr>
          <w:rFonts w:ascii="Times New Roman" w:eastAsia="仿宋_GB2312" w:hAnsi="Times New Roman" w:hint="eastAsia"/>
          <w:color w:val="000000"/>
          <w:sz w:val="32"/>
          <w:szCs w:val="32"/>
          <w:u w:val="single"/>
        </w:rPr>
        <w:t>）</w:t>
      </w:r>
      <w:r>
        <w:rPr>
          <w:rFonts w:ascii="Times New Roman" w:eastAsia="仿宋_GB2312" w:hAnsi="Times New Roman" w:hint="eastAsia"/>
          <w:color w:val="000000"/>
          <w:sz w:val="32"/>
          <w:szCs w:val="32"/>
          <w:u w:val="single"/>
        </w:rPr>
        <w:t>-2018-</w:t>
      </w:r>
      <w:r w:rsidR="00E018A0">
        <w:rPr>
          <w:rFonts w:ascii="Times New Roman" w:eastAsia="仿宋_GB2312" w:hAnsi="Times New Roman" w:hint="eastAsia"/>
          <w:color w:val="000000"/>
          <w:sz w:val="32"/>
          <w:szCs w:val="32"/>
          <w:u w:val="single"/>
        </w:rPr>
        <w:t>35</w:t>
      </w:r>
    </w:p>
    <w:p w:rsidR="00B857AE" w:rsidRDefault="006852F5">
      <w:pPr>
        <w:ind w:leftChars="304" w:left="2238" w:hangingChars="500" w:hanging="1600"/>
        <w:rPr>
          <w:rFonts w:ascii="Times New Roman" w:eastAsia="仿宋_GB2312" w:hAnsi="Times New Roman"/>
          <w:color w:val="000000"/>
          <w:sz w:val="32"/>
          <w:szCs w:val="32"/>
        </w:rPr>
      </w:pPr>
      <w:r>
        <w:rPr>
          <w:rFonts w:ascii="Times New Roman" w:eastAsia="仿宋_GB2312" w:hAnsi="Times New Roman"/>
          <w:color w:val="000000"/>
          <w:sz w:val="32"/>
          <w:szCs w:val="32"/>
        </w:rPr>
        <w:t>土地位置：</w:t>
      </w:r>
      <w:r w:rsidR="00E018A0">
        <w:rPr>
          <w:rFonts w:ascii="Times New Roman" w:eastAsia="仿宋_GB2312" w:hAnsi="Times New Roman" w:hint="eastAsia"/>
          <w:color w:val="000000"/>
          <w:sz w:val="32"/>
          <w:szCs w:val="32"/>
          <w:u w:val="single"/>
        </w:rPr>
        <w:t>新锦路西侧、群兴路南侧、西气东输管道北侧</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土地用途：</w:t>
      </w:r>
      <w:r>
        <w:rPr>
          <w:rFonts w:ascii="Times New Roman" w:eastAsia="仿宋_GB2312" w:hAnsi="Times New Roman" w:hint="eastAsia"/>
          <w:color w:val="000000"/>
          <w:sz w:val="32"/>
          <w:szCs w:val="32"/>
          <w:u w:val="single"/>
        </w:rPr>
        <w:t>工业用地</w:t>
      </w:r>
    </w:p>
    <w:p w:rsidR="00B857AE" w:rsidRPr="00401A18"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总用地面积（平方米）：</w:t>
      </w:r>
      <w:r w:rsidR="00E018A0">
        <w:rPr>
          <w:rFonts w:ascii="Times New Roman" w:eastAsia="仿宋_GB2312" w:hAnsi="Times New Roman" w:hint="eastAsia"/>
          <w:color w:val="000000"/>
          <w:sz w:val="32"/>
          <w:szCs w:val="32"/>
          <w:u w:val="single"/>
        </w:rPr>
        <w:t>17607</w:t>
      </w:r>
      <w:r w:rsidR="00401A18">
        <w:rPr>
          <w:rFonts w:ascii="Times New Roman" w:eastAsia="仿宋_GB2312" w:hAnsi="Times New Roman"/>
          <w:color w:val="000000"/>
          <w:sz w:val="32"/>
          <w:szCs w:val="32"/>
          <w:u w:val="single"/>
        </w:rPr>
        <w:t>.5</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出让面积（平方米）：</w:t>
      </w:r>
      <w:r w:rsidR="004A73B9">
        <w:rPr>
          <w:rFonts w:ascii="Times New Roman" w:eastAsia="仿宋_GB2312" w:hAnsi="Times New Roman"/>
          <w:color w:val="000000"/>
          <w:sz w:val="32"/>
          <w:szCs w:val="32"/>
        </w:rPr>
        <w:t xml:space="preserve"> </w:t>
      </w:r>
      <w:r w:rsidR="00401A18">
        <w:rPr>
          <w:rFonts w:ascii="Times New Roman" w:eastAsia="仿宋_GB2312" w:hAnsi="Times New Roman" w:hint="eastAsia"/>
          <w:color w:val="000000"/>
          <w:sz w:val="32"/>
          <w:szCs w:val="32"/>
          <w:u w:val="single"/>
        </w:rPr>
        <w:t>17607</w:t>
      </w:r>
      <w:r w:rsidR="00401A18">
        <w:rPr>
          <w:rFonts w:ascii="Times New Roman" w:eastAsia="仿宋_GB2312" w:hAnsi="Times New Roman"/>
          <w:color w:val="000000"/>
          <w:sz w:val="32"/>
          <w:szCs w:val="32"/>
          <w:u w:val="single"/>
        </w:rPr>
        <w:t>.5</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建筑容积率：</w:t>
      </w:r>
      <w:r w:rsidRPr="00E140D6">
        <w:rPr>
          <w:rFonts w:ascii="Times New Roman" w:eastAsia="仿宋_GB2312" w:hAnsi="Times New Roman" w:hint="eastAsia"/>
          <w:sz w:val="32"/>
          <w:szCs w:val="32"/>
          <w:u w:val="single"/>
        </w:rPr>
        <w:t>1.2-2.0</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准入产业类型：</w:t>
      </w:r>
      <w:r w:rsidR="00E018A0">
        <w:rPr>
          <w:rFonts w:ascii="Times New Roman" w:eastAsia="仿宋_GB2312" w:hAnsi="Times New Roman" w:hint="eastAsia"/>
          <w:color w:val="000000"/>
          <w:sz w:val="32"/>
          <w:szCs w:val="32"/>
          <w:u w:val="single"/>
        </w:rPr>
        <w:t>阀门和旋塞</w:t>
      </w:r>
      <w:r>
        <w:rPr>
          <w:rFonts w:ascii="Times New Roman" w:eastAsia="仿宋_GB2312" w:hAnsi="Times New Roman" w:hint="eastAsia"/>
          <w:color w:val="000000"/>
          <w:sz w:val="32"/>
          <w:szCs w:val="32"/>
          <w:u w:val="single"/>
        </w:rPr>
        <w:t>制造</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项目总投资额（万元）：</w:t>
      </w:r>
      <w:r w:rsidR="00E018A0">
        <w:rPr>
          <w:rFonts w:ascii="Times New Roman" w:eastAsia="仿宋_GB2312" w:hAnsi="Times New Roman" w:hint="eastAsia"/>
          <w:color w:val="000000"/>
          <w:sz w:val="32"/>
          <w:szCs w:val="32"/>
          <w:u w:val="single"/>
        </w:rPr>
        <w:t>16000</w:t>
      </w:r>
    </w:p>
    <w:p w:rsidR="00B857AE" w:rsidRPr="00F54C48" w:rsidRDefault="006852F5">
      <w:pPr>
        <w:ind w:firstLineChars="200" w:firstLine="640"/>
        <w:rPr>
          <w:rFonts w:ascii="Times New Roman" w:eastAsia="仿宋_GB2312" w:hAnsi="Times New Roman"/>
          <w:color w:val="000000"/>
          <w:sz w:val="32"/>
          <w:szCs w:val="32"/>
        </w:rPr>
      </w:pPr>
      <w:r w:rsidRPr="00F54C48">
        <w:rPr>
          <w:rFonts w:ascii="Times New Roman" w:eastAsia="仿宋_GB2312" w:hAnsi="Times New Roman"/>
          <w:color w:val="000000"/>
          <w:sz w:val="32"/>
          <w:szCs w:val="32"/>
        </w:rPr>
        <w:lastRenderedPageBreak/>
        <w:t>项目在</w:t>
      </w:r>
      <w:r w:rsidR="00F54C48" w:rsidRPr="00401A18">
        <w:rPr>
          <w:rFonts w:ascii="Times New Roman" w:eastAsia="仿宋_GB2312" w:hAnsi="Times New Roman" w:hint="eastAsia"/>
          <w:color w:val="000000"/>
          <w:sz w:val="32"/>
          <w:szCs w:val="32"/>
          <w:u w:val="single"/>
        </w:rPr>
        <w:t>2</w:t>
      </w:r>
      <w:r w:rsidR="00F54C48" w:rsidRPr="00401A18">
        <w:rPr>
          <w:rFonts w:ascii="Times New Roman" w:eastAsia="仿宋_GB2312" w:hAnsi="Times New Roman"/>
          <w:color w:val="000000"/>
          <w:sz w:val="32"/>
          <w:szCs w:val="32"/>
          <w:u w:val="single"/>
        </w:rPr>
        <w:t>020</w:t>
      </w:r>
      <w:r w:rsidRPr="00401A18">
        <w:rPr>
          <w:rFonts w:ascii="Times New Roman" w:eastAsia="仿宋_GB2312" w:hAnsi="Times New Roman"/>
          <w:color w:val="000000"/>
          <w:sz w:val="32"/>
          <w:szCs w:val="32"/>
          <w:u w:val="single"/>
        </w:rPr>
        <w:t>年</w:t>
      </w:r>
      <w:r w:rsidR="00F54C48" w:rsidRPr="00401A18">
        <w:rPr>
          <w:rFonts w:ascii="Times New Roman" w:eastAsia="仿宋_GB2312" w:hAnsi="Times New Roman" w:hint="eastAsia"/>
          <w:color w:val="000000"/>
          <w:sz w:val="32"/>
          <w:szCs w:val="32"/>
          <w:u w:val="single"/>
        </w:rPr>
        <w:t>1</w:t>
      </w:r>
      <w:r w:rsidR="00F54C48" w:rsidRPr="00401A18">
        <w:rPr>
          <w:rFonts w:ascii="Times New Roman" w:eastAsia="仿宋_GB2312" w:hAnsi="Times New Roman"/>
          <w:color w:val="000000"/>
          <w:sz w:val="32"/>
          <w:szCs w:val="32"/>
          <w:u w:val="single"/>
        </w:rPr>
        <w:t>2</w:t>
      </w:r>
      <w:r w:rsidRPr="00401A18">
        <w:rPr>
          <w:rFonts w:ascii="Times New Roman" w:eastAsia="仿宋_GB2312" w:hAnsi="Times New Roman"/>
          <w:color w:val="000000"/>
          <w:sz w:val="32"/>
          <w:szCs w:val="32"/>
          <w:u w:val="single"/>
        </w:rPr>
        <w:t>月</w:t>
      </w:r>
      <w:r w:rsidR="00F54C48" w:rsidRPr="00401A18">
        <w:rPr>
          <w:rFonts w:ascii="Times New Roman" w:eastAsia="仿宋_GB2312" w:hAnsi="Times New Roman" w:hint="eastAsia"/>
          <w:color w:val="000000"/>
          <w:sz w:val="32"/>
          <w:szCs w:val="32"/>
          <w:u w:val="single"/>
        </w:rPr>
        <w:t>3</w:t>
      </w:r>
      <w:r w:rsidR="00F54C48" w:rsidRPr="00401A18">
        <w:rPr>
          <w:rFonts w:ascii="Times New Roman" w:eastAsia="仿宋_GB2312" w:hAnsi="Times New Roman"/>
          <w:color w:val="000000"/>
          <w:sz w:val="32"/>
          <w:szCs w:val="32"/>
          <w:u w:val="single"/>
        </w:rPr>
        <w:t>0</w:t>
      </w:r>
      <w:r w:rsidRPr="00401A18">
        <w:rPr>
          <w:rFonts w:ascii="Times New Roman" w:eastAsia="仿宋_GB2312" w:hAnsi="Times New Roman"/>
          <w:color w:val="000000"/>
          <w:sz w:val="32"/>
          <w:szCs w:val="32"/>
          <w:u w:val="single"/>
        </w:rPr>
        <w:t>日</w:t>
      </w:r>
      <w:r w:rsidRPr="00F54C48">
        <w:rPr>
          <w:rFonts w:ascii="Times New Roman" w:eastAsia="仿宋_GB2312" w:hAnsi="Times New Roman"/>
          <w:color w:val="000000"/>
          <w:sz w:val="32"/>
          <w:szCs w:val="32"/>
        </w:rPr>
        <w:t>之前投产，在</w:t>
      </w:r>
      <w:r w:rsidR="00F54C48" w:rsidRPr="00401A18">
        <w:rPr>
          <w:rFonts w:ascii="Times New Roman" w:eastAsia="仿宋_GB2312" w:hAnsi="Times New Roman" w:hint="eastAsia"/>
          <w:color w:val="000000"/>
          <w:sz w:val="32"/>
          <w:szCs w:val="32"/>
          <w:u w:val="single"/>
        </w:rPr>
        <w:t>2</w:t>
      </w:r>
      <w:r w:rsidR="00F54C48" w:rsidRPr="00401A18">
        <w:rPr>
          <w:rFonts w:ascii="Times New Roman" w:eastAsia="仿宋_GB2312" w:hAnsi="Times New Roman"/>
          <w:color w:val="000000"/>
          <w:sz w:val="32"/>
          <w:szCs w:val="32"/>
          <w:u w:val="single"/>
        </w:rPr>
        <w:t>023</w:t>
      </w:r>
      <w:r w:rsidRPr="00401A18">
        <w:rPr>
          <w:rFonts w:ascii="Times New Roman" w:eastAsia="仿宋_GB2312" w:hAnsi="Times New Roman"/>
          <w:color w:val="000000"/>
          <w:sz w:val="32"/>
          <w:szCs w:val="32"/>
          <w:u w:val="single"/>
        </w:rPr>
        <w:t>年</w:t>
      </w:r>
      <w:r w:rsidR="00F54C48" w:rsidRPr="00401A18">
        <w:rPr>
          <w:rFonts w:ascii="Times New Roman" w:eastAsia="仿宋_GB2312" w:hAnsi="Times New Roman" w:hint="eastAsia"/>
          <w:color w:val="000000"/>
          <w:sz w:val="32"/>
          <w:szCs w:val="32"/>
          <w:u w:val="single"/>
        </w:rPr>
        <w:t>1</w:t>
      </w:r>
      <w:r w:rsidR="00F54C48" w:rsidRPr="00401A18">
        <w:rPr>
          <w:rFonts w:ascii="Times New Roman" w:eastAsia="仿宋_GB2312" w:hAnsi="Times New Roman"/>
          <w:color w:val="000000"/>
          <w:sz w:val="32"/>
          <w:szCs w:val="32"/>
          <w:u w:val="single"/>
        </w:rPr>
        <w:t>2</w:t>
      </w:r>
      <w:r w:rsidRPr="00401A18">
        <w:rPr>
          <w:rFonts w:ascii="Times New Roman" w:eastAsia="仿宋_GB2312" w:hAnsi="Times New Roman"/>
          <w:color w:val="000000"/>
          <w:sz w:val="32"/>
          <w:szCs w:val="32"/>
          <w:u w:val="single"/>
        </w:rPr>
        <w:t>月</w:t>
      </w:r>
      <w:r w:rsidR="00F54C48" w:rsidRPr="00401A18">
        <w:rPr>
          <w:rFonts w:ascii="Times New Roman" w:eastAsia="仿宋_GB2312" w:hAnsi="Times New Roman" w:hint="eastAsia"/>
          <w:color w:val="000000"/>
          <w:sz w:val="32"/>
          <w:szCs w:val="32"/>
          <w:u w:val="single"/>
        </w:rPr>
        <w:t>3</w:t>
      </w:r>
      <w:r w:rsidR="00F54C48" w:rsidRPr="00401A18">
        <w:rPr>
          <w:rFonts w:ascii="Times New Roman" w:eastAsia="仿宋_GB2312" w:hAnsi="Times New Roman"/>
          <w:color w:val="000000"/>
          <w:sz w:val="32"/>
          <w:szCs w:val="32"/>
          <w:u w:val="single"/>
        </w:rPr>
        <w:t>0</w:t>
      </w:r>
      <w:r w:rsidRPr="00401A18">
        <w:rPr>
          <w:rFonts w:ascii="Times New Roman" w:eastAsia="仿宋_GB2312" w:hAnsi="Times New Roman"/>
          <w:color w:val="000000"/>
          <w:sz w:val="32"/>
          <w:szCs w:val="32"/>
          <w:u w:val="single"/>
        </w:rPr>
        <w:t>日</w:t>
      </w:r>
      <w:r w:rsidRPr="00F54C48">
        <w:rPr>
          <w:rFonts w:ascii="Times New Roman" w:eastAsia="仿宋_GB2312" w:hAnsi="Times New Roman"/>
          <w:color w:val="000000"/>
          <w:sz w:val="32"/>
          <w:szCs w:val="32"/>
        </w:rPr>
        <w:t>之前达产。</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二、基本要求</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（一）甲方有权核验乙方建设项目的亩均税收、亩均销售收入等事项落实情况，经核验乙方未能达到本协议所约定要求的，甲方可按照本协议约定追究乙方的违约责任。</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（二）甲方有权就乙方建设项目履行本协议的实际情况以及核验结果向无锡市国土资源局提交具体建议（包括有关情况说明）。</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三、工业项目监管内容</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（一）乙方取得的上述工业用地用于</w:t>
      </w:r>
      <w:r w:rsidR="009175F9">
        <w:rPr>
          <w:rFonts w:ascii="Times New Roman" w:eastAsia="仿宋_GB2312" w:hAnsi="Times New Roman" w:hint="eastAsia"/>
          <w:color w:val="000000"/>
          <w:sz w:val="32"/>
          <w:szCs w:val="32"/>
          <w:u w:val="single"/>
        </w:rPr>
        <w:t>阀门和旋塞</w:t>
      </w:r>
      <w:r>
        <w:rPr>
          <w:rFonts w:ascii="Times New Roman" w:eastAsia="仿宋_GB2312" w:hAnsi="Times New Roman" w:hint="eastAsia"/>
          <w:color w:val="000000"/>
          <w:sz w:val="32"/>
          <w:szCs w:val="32"/>
          <w:u w:val="single"/>
        </w:rPr>
        <w:t>制造</w:t>
      </w:r>
      <w:r>
        <w:rPr>
          <w:rFonts w:ascii="Times New Roman" w:eastAsia="仿宋_GB2312" w:hAnsi="Times New Roman"/>
          <w:color w:val="000000"/>
          <w:sz w:val="32"/>
          <w:szCs w:val="32"/>
        </w:rPr>
        <w:t>（准入产业类型）的项目建设。如需变更。需要书面报经</w:t>
      </w:r>
      <w:r>
        <w:rPr>
          <w:rFonts w:ascii="Times New Roman" w:eastAsia="仿宋_GB2312" w:hAnsi="Times New Roman" w:hint="eastAsia"/>
          <w:color w:val="000000"/>
          <w:sz w:val="32"/>
          <w:szCs w:val="32"/>
          <w:u w:val="single"/>
        </w:rPr>
        <w:t>新吴区人民政府</w:t>
      </w:r>
      <w:r>
        <w:rPr>
          <w:rFonts w:ascii="Times New Roman" w:eastAsia="仿宋_GB2312" w:hAnsi="Times New Roman"/>
          <w:color w:val="000000"/>
          <w:sz w:val="32"/>
          <w:szCs w:val="32"/>
        </w:rPr>
        <w:t>（产业主管部门）同意。</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（二）投资规模</w:t>
      </w:r>
      <w:r w:rsidRPr="00FC4BBB">
        <w:rPr>
          <w:rFonts w:ascii="Times New Roman" w:eastAsia="仿宋_GB2312" w:hAnsi="Times New Roman"/>
          <w:sz w:val="32"/>
          <w:szCs w:val="32"/>
        </w:rPr>
        <w:t>。乙方项目总投资额不低于</w:t>
      </w:r>
      <w:r w:rsidR="00F54C48">
        <w:rPr>
          <w:rFonts w:ascii="Times New Roman" w:eastAsia="仿宋_GB2312" w:hAnsi="Times New Roman"/>
          <w:sz w:val="32"/>
          <w:szCs w:val="32"/>
          <w:u w:val="single"/>
        </w:rPr>
        <w:t>16000</w:t>
      </w:r>
      <w:r w:rsidRPr="00FC4BBB">
        <w:rPr>
          <w:rFonts w:ascii="Times New Roman" w:eastAsia="仿宋_GB2312" w:hAnsi="Times New Roman" w:hint="eastAsia"/>
          <w:sz w:val="32"/>
          <w:szCs w:val="32"/>
          <w:u w:val="single"/>
        </w:rPr>
        <w:t>万元</w:t>
      </w:r>
      <w:r w:rsidRPr="00FC4BBB">
        <w:rPr>
          <w:rFonts w:ascii="Times New Roman" w:eastAsia="仿宋_GB2312" w:hAnsi="Times New Roman"/>
          <w:sz w:val="32"/>
          <w:szCs w:val="32"/>
        </w:rPr>
        <w:t>，固定资产总投资不低于</w:t>
      </w:r>
      <w:r w:rsidR="00F54C48">
        <w:rPr>
          <w:rFonts w:ascii="Times New Roman" w:eastAsia="仿宋_GB2312" w:hAnsi="Times New Roman"/>
          <w:sz w:val="32"/>
          <w:szCs w:val="32"/>
          <w:u w:val="single"/>
        </w:rPr>
        <w:t>1</w:t>
      </w:r>
      <w:r w:rsidR="00401A18">
        <w:rPr>
          <w:rFonts w:ascii="Times New Roman" w:eastAsia="仿宋_GB2312" w:hAnsi="Times New Roman"/>
          <w:sz w:val="32"/>
          <w:szCs w:val="32"/>
          <w:u w:val="single"/>
        </w:rPr>
        <w:t>600</w:t>
      </w:r>
      <w:r w:rsidR="00F54C48">
        <w:rPr>
          <w:rFonts w:ascii="Times New Roman" w:eastAsia="仿宋_GB2312" w:hAnsi="Times New Roman"/>
          <w:sz w:val="32"/>
          <w:szCs w:val="32"/>
          <w:u w:val="single"/>
        </w:rPr>
        <w:t>0</w:t>
      </w:r>
      <w:r w:rsidRPr="00FC4BBB">
        <w:rPr>
          <w:rFonts w:ascii="Times New Roman" w:eastAsia="仿宋_GB2312" w:hAnsi="Times New Roman" w:hint="eastAsia"/>
          <w:sz w:val="32"/>
          <w:szCs w:val="32"/>
          <w:u w:val="single"/>
        </w:rPr>
        <w:t>万元</w:t>
      </w:r>
      <w:r w:rsidRPr="00FC4BBB">
        <w:rPr>
          <w:rFonts w:ascii="Times New Roman" w:eastAsia="仿宋_GB2312" w:hAnsi="Times New Roman"/>
          <w:sz w:val="32"/>
          <w:szCs w:val="32"/>
        </w:rPr>
        <w:t>，</w:t>
      </w:r>
      <w:r>
        <w:rPr>
          <w:rFonts w:ascii="Times New Roman" w:eastAsia="仿宋_GB2312" w:hAnsi="Times New Roman"/>
          <w:color w:val="000000"/>
          <w:sz w:val="32"/>
          <w:szCs w:val="32"/>
        </w:rPr>
        <w:t>投资强度不低于</w:t>
      </w:r>
      <w:r w:rsidR="00F54C48">
        <w:rPr>
          <w:rFonts w:ascii="Times New Roman" w:eastAsia="仿宋_GB2312" w:hAnsi="Times New Roman"/>
          <w:color w:val="000000"/>
          <w:sz w:val="32"/>
          <w:szCs w:val="32"/>
          <w:u w:val="single"/>
        </w:rPr>
        <w:t>45</w:t>
      </w:r>
      <w:r w:rsidR="009175F9">
        <w:rPr>
          <w:rFonts w:ascii="Times New Roman" w:eastAsia="仿宋_GB2312" w:hAnsi="Times New Roman" w:hint="eastAsia"/>
          <w:color w:val="000000"/>
          <w:sz w:val="32"/>
          <w:szCs w:val="32"/>
          <w:u w:val="single"/>
        </w:rPr>
        <w:t>0</w:t>
      </w:r>
      <w:r w:rsidRPr="006B13DF">
        <w:rPr>
          <w:rFonts w:ascii="Times New Roman" w:eastAsia="仿宋_GB2312" w:hAnsi="Times New Roman" w:hint="eastAsia"/>
          <w:color w:val="000000"/>
          <w:sz w:val="32"/>
          <w:szCs w:val="32"/>
          <w:u w:val="single"/>
        </w:rPr>
        <w:t>万元</w:t>
      </w:r>
      <w:r w:rsidRPr="006B13DF">
        <w:rPr>
          <w:rFonts w:ascii="Times New Roman" w:eastAsia="仿宋_GB2312" w:hAnsi="Times New Roman"/>
          <w:color w:val="000000"/>
          <w:sz w:val="32"/>
          <w:szCs w:val="32"/>
        </w:rPr>
        <w:t>。</w:t>
      </w:r>
    </w:p>
    <w:p w:rsidR="00B857AE" w:rsidRPr="00073D71" w:rsidRDefault="006852F5">
      <w:pPr>
        <w:ind w:firstLineChars="200" w:firstLine="640"/>
        <w:rPr>
          <w:rFonts w:ascii="Times New Roman" w:eastAsia="仿宋_GB2312" w:hAnsi="Times New Roman"/>
          <w:color w:val="FF0000"/>
          <w:sz w:val="32"/>
          <w:szCs w:val="32"/>
        </w:rPr>
      </w:pPr>
      <w:r>
        <w:rPr>
          <w:rFonts w:ascii="Times New Roman" w:eastAsia="仿宋_GB2312" w:hAnsi="Times New Roman"/>
          <w:color w:val="000000"/>
          <w:sz w:val="32"/>
          <w:szCs w:val="32"/>
        </w:rPr>
        <w:t>（三）产出效益。</w:t>
      </w:r>
      <w:r w:rsidRPr="00F54C48">
        <w:rPr>
          <w:rFonts w:ascii="Times New Roman" w:eastAsia="仿宋_GB2312" w:hAnsi="Times New Roman"/>
          <w:color w:val="000000"/>
          <w:sz w:val="32"/>
          <w:szCs w:val="32"/>
        </w:rPr>
        <w:t>乙方确保本建</w:t>
      </w:r>
      <w:bookmarkStart w:id="0" w:name="_GoBack"/>
      <w:bookmarkEnd w:id="0"/>
      <w:r w:rsidRPr="00F54C48">
        <w:rPr>
          <w:rFonts w:ascii="Times New Roman" w:eastAsia="仿宋_GB2312" w:hAnsi="Times New Roman"/>
          <w:color w:val="000000"/>
          <w:sz w:val="32"/>
          <w:szCs w:val="32"/>
        </w:rPr>
        <w:t>设项目在交地后</w:t>
      </w:r>
      <w:r w:rsidR="00F54C48" w:rsidRPr="00F54C48">
        <w:rPr>
          <w:rFonts w:ascii="Times New Roman" w:eastAsia="仿宋_GB2312" w:hAnsi="Times New Roman" w:hint="eastAsia"/>
          <w:color w:val="000000"/>
          <w:sz w:val="32"/>
          <w:szCs w:val="32"/>
        </w:rPr>
        <w:t>5</w:t>
      </w:r>
      <w:r w:rsidRPr="00F54C48">
        <w:rPr>
          <w:rFonts w:ascii="Times New Roman" w:eastAsia="仿宋_GB2312" w:hAnsi="Times New Roman"/>
          <w:color w:val="000000"/>
          <w:sz w:val="32"/>
          <w:szCs w:val="32"/>
        </w:rPr>
        <w:t>年（即</w:t>
      </w:r>
      <w:r w:rsidR="00F54C48" w:rsidRPr="00F54C48">
        <w:rPr>
          <w:rFonts w:ascii="Times New Roman" w:eastAsia="仿宋_GB2312" w:hAnsi="Times New Roman" w:hint="eastAsia"/>
          <w:color w:val="000000"/>
          <w:sz w:val="32"/>
          <w:szCs w:val="32"/>
        </w:rPr>
        <w:lastRenderedPageBreak/>
        <w:t>2</w:t>
      </w:r>
      <w:r w:rsidR="00F54C48" w:rsidRPr="00F54C48">
        <w:rPr>
          <w:rFonts w:ascii="Times New Roman" w:eastAsia="仿宋_GB2312" w:hAnsi="Times New Roman"/>
          <w:color w:val="000000"/>
          <w:sz w:val="32"/>
          <w:szCs w:val="32"/>
        </w:rPr>
        <w:t>023</w:t>
      </w:r>
      <w:r w:rsidR="00F54C48" w:rsidRPr="00F54C48">
        <w:rPr>
          <w:rFonts w:ascii="Times New Roman" w:eastAsia="仿宋_GB2312" w:hAnsi="Times New Roman"/>
          <w:color w:val="000000"/>
          <w:sz w:val="32"/>
          <w:szCs w:val="32"/>
        </w:rPr>
        <w:t>年</w:t>
      </w:r>
      <w:r w:rsidR="00F54C48" w:rsidRPr="00F54C48">
        <w:rPr>
          <w:rFonts w:ascii="Times New Roman" w:eastAsia="仿宋_GB2312" w:hAnsi="Times New Roman" w:hint="eastAsia"/>
          <w:color w:val="000000"/>
          <w:sz w:val="32"/>
          <w:szCs w:val="32"/>
        </w:rPr>
        <w:t>1</w:t>
      </w:r>
      <w:r w:rsidR="00F54C48" w:rsidRPr="00F54C48">
        <w:rPr>
          <w:rFonts w:ascii="Times New Roman" w:eastAsia="仿宋_GB2312" w:hAnsi="Times New Roman"/>
          <w:color w:val="000000"/>
          <w:sz w:val="32"/>
          <w:szCs w:val="32"/>
        </w:rPr>
        <w:t>2</w:t>
      </w:r>
      <w:r w:rsidR="00F54C48" w:rsidRPr="00F54C48">
        <w:rPr>
          <w:rFonts w:ascii="Times New Roman" w:eastAsia="仿宋_GB2312" w:hAnsi="Times New Roman"/>
          <w:color w:val="000000"/>
          <w:sz w:val="32"/>
          <w:szCs w:val="32"/>
        </w:rPr>
        <w:t>月</w:t>
      </w:r>
      <w:r w:rsidR="00F54C48" w:rsidRPr="00F54C48">
        <w:rPr>
          <w:rFonts w:ascii="Times New Roman" w:eastAsia="仿宋_GB2312" w:hAnsi="Times New Roman" w:hint="eastAsia"/>
          <w:color w:val="000000"/>
          <w:sz w:val="32"/>
          <w:szCs w:val="32"/>
        </w:rPr>
        <w:t>3</w:t>
      </w:r>
      <w:r w:rsidR="00F54C48" w:rsidRPr="00F54C48">
        <w:rPr>
          <w:rFonts w:ascii="Times New Roman" w:eastAsia="仿宋_GB2312" w:hAnsi="Times New Roman"/>
          <w:color w:val="000000"/>
          <w:sz w:val="32"/>
          <w:szCs w:val="32"/>
        </w:rPr>
        <w:t>0</w:t>
      </w:r>
      <w:r w:rsidR="00F54C48" w:rsidRPr="00F54C48">
        <w:rPr>
          <w:rFonts w:ascii="Times New Roman" w:eastAsia="仿宋_GB2312" w:hAnsi="Times New Roman"/>
          <w:color w:val="000000"/>
          <w:sz w:val="32"/>
          <w:szCs w:val="32"/>
        </w:rPr>
        <w:t>日</w:t>
      </w:r>
      <w:r w:rsidRPr="00F54C48">
        <w:rPr>
          <w:rFonts w:ascii="Times New Roman" w:eastAsia="仿宋_GB2312" w:hAnsi="Times New Roman"/>
          <w:color w:val="000000"/>
          <w:sz w:val="32"/>
          <w:szCs w:val="32"/>
        </w:rPr>
        <w:t>前）达到</w:t>
      </w:r>
      <w:r w:rsidRPr="00D62AF1">
        <w:rPr>
          <w:rFonts w:ascii="Times New Roman" w:eastAsia="仿宋_GB2312" w:hAnsi="Times New Roman"/>
          <w:sz w:val="32"/>
          <w:szCs w:val="32"/>
        </w:rPr>
        <w:t>亩均税收不低于人民币</w:t>
      </w:r>
      <w:r w:rsidR="00D62AF1" w:rsidRPr="00D62AF1">
        <w:rPr>
          <w:rFonts w:ascii="Times New Roman" w:eastAsia="仿宋_GB2312" w:hAnsi="Times New Roman" w:hint="eastAsia"/>
          <w:sz w:val="32"/>
          <w:szCs w:val="32"/>
          <w:u w:val="single"/>
        </w:rPr>
        <w:t>132</w:t>
      </w:r>
      <w:r w:rsidRPr="00D62AF1">
        <w:rPr>
          <w:rFonts w:ascii="Times New Roman" w:eastAsia="仿宋_GB2312" w:hAnsi="Times New Roman"/>
          <w:sz w:val="32"/>
          <w:szCs w:val="32"/>
        </w:rPr>
        <w:t>万元，亩均销售收入不低于</w:t>
      </w:r>
      <w:r w:rsidR="00D62AF1" w:rsidRPr="00D62AF1">
        <w:rPr>
          <w:rFonts w:ascii="Times New Roman" w:eastAsia="仿宋_GB2312" w:hAnsi="Times New Roman" w:hint="eastAsia"/>
          <w:sz w:val="32"/>
          <w:szCs w:val="32"/>
          <w:u w:val="single"/>
        </w:rPr>
        <w:t>946</w:t>
      </w:r>
      <w:r w:rsidRPr="00D62AF1">
        <w:rPr>
          <w:rFonts w:ascii="Times New Roman" w:eastAsia="仿宋_GB2312" w:hAnsi="Times New Roman"/>
          <w:sz w:val="32"/>
          <w:szCs w:val="32"/>
        </w:rPr>
        <w:t>万元。</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环境影响。乙方须按照建设项目有关环境保护的法律、法规和规章执行，防控环境污染。在地块建设用地使用权收回前，乙方须进行土壤检测和评估，如检测和评估不合格，乙方须负责土壤修复并承担全部修复费用。</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四、监管工作程序</w:t>
      </w:r>
    </w:p>
    <w:p w:rsidR="00B857AE" w:rsidRDefault="006852F5" w:rsidP="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（一）乙方须在本协议约定的达产日期之后一个月内</w:t>
      </w:r>
      <w:r>
        <w:rPr>
          <w:rFonts w:ascii="Times New Roman" w:eastAsia="仿宋_GB2312" w:hAnsi="Times New Roman"/>
          <w:color w:val="000000"/>
          <w:sz w:val="32"/>
          <w:szCs w:val="32"/>
        </w:rPr>
        <w:t>,</w:t>
      </w:r>
      <w:r>
        <w:rPr>
          <w:rFonts w:ascii="Times New Roman" w:eastAsia="仿宋_GB2312" w:hAnsi="Times New Roman"/>
          <w:color w:val="000000"/>
          <w:sz w:val="32"/>
          <w:szCs w:val="32"/>
        </w:rPr>
        <w:t>向甲方申请达产认定，并配合</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u w:val="single"/>
        </w:rPr>
        <w:t>新吴区人民政府</w:t>
      </w:r>
      <w:r>
        <w:rPr>
          <w:rFonts w:ascii="Times New Roman" w:eastAsia="仿宋_GB2312" w:hAnsi="Times New Roman"/>
          <w:color w:val="000000"/>
          <w:sz w:val="32"/>
          <w:szCs w:val="32"/>
        </w:rPr>
        <w:t>（区政府或其指定机构）开展达产认定工作。</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（二）本建设项目土地使用权出让（租赁）合同约定的使用期限届满一年前，乙方需要继续使用本合同项下地块的，需向</w:t>
      </w:r>
      <w:r>
        <w:rPr>
          <w:rFonts w:ascii="Times New Roman" w:eastAsia="仿宋_GB2312" w:hAnsi="Times New Roman" w:hint="eastAsia"/>
          <w:color w:val="000000"/>
          <w:sz w:val="32"/>
          <w:szCs w:val="32"/>
          <w:u w:val="single"/>
        </w:rPr>
        <w:t>新吴区人民政府</w:t>
      </w:r>
      <w:r>
        <w:rPr>
          <w:rFonts w:ascii="Times New Roman" w:eastAsia="仿宋_GB2312" w:hAnsi="Times New Roman"/>
          <w:color w:val="000000"/>
          <w:sz w:val="32"/>
          <w:szCs w:val="32"/>
        </w:rPr>
        <w:t>（区政府或其指定机构）申请到期评估考核。</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五、违约责任和本协议的终止</w:t>
      </w:r>
    </w:p>
    <w:p w:rsidR="00B857AE" w:rsidRDefault="006852F5">
      <w:pPr>
        <w:ind w:firstLineChars="100" w:firstLine="320"/>
        <w:rPr>
          <w:rFonts w:ascii="Times New Roman" w:eastAsia="仿宋_GB2312" w:hAnsi="Times New Roman"/>
          <w:color w:val="000000"/>
          <w:sz w:val="32"/>
          <w:szCs w:val="32"/>
        </w:rPr>
      </w:pPr>
      <w:r>
        <w:rPr>
          <w:rFonts w:ascii="Times New Roman" w:eastAsia="仿宋_GB2312" w:hAnsi="Times New Roman"/>
          <w:color w:val="000000"/>
          <w:sz w:val="32"/>
          <w:szCs w:val="32"/>
        </w:rPr>
        <w:t>（一）本建设项目亩均税收低于本协议约定的最低标准的，乙方须按照实际差额占约定最低标准的比例，向甲方支付相当于同比例土地出让价款的违约金，并</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和甲方</w:t>
      </w:r>
      <w:r w:rsidRPr="00B4209C">
        <w:rPr>
          <w:rFonts w:ascii="Times New Roman" w:eastAsia="仿宋_GB2312" w:hAnsi="Times New Roman"/>
          <w:color w:val="000000"/>
          <w:sz w:val="32"/>
          <w:szCs w:val="32"/>
        </w:rPr>
        <w:t>重新约定达产日期，最长不得超过</w:t>
      </w:r>
      <w:r w:rsidR="00F54C48" w:rsidRPr="00B4209C">
        <w:rPr>
          <w:rFonts w:ascii="Times New Roman" w:eastAsia="仿宋_GB2312" w:hAnsi="Times New Roman" w:hint="eastAsia"/>
          <w:color w:val="000000"/>
          <w:sz w:val="32"/>
          <w:szCs w:val="32"/>
          <w:u w:val="single"/>
        </w:rPr>
        <w:t>2</w:t>
      </w:r>
      <w:r w:rsidR="00F54C48" w:rsidRPr="00B4209C">
        <w:rPr>
          <w:rFonts w:ascii="Times New Roman" w:eastAsia="仿宋_GB2312" w:hAnsi="Times New Roman" w:hint="eastAsia"/>
          <w:color w:val="000000"/>
          <w:sz w:val="32"/>
          <w:szCs w:val="32"/>
          <w:u w:val="single"/>
        </w:rPr>
        <w:t>年</w:t>
      </w:r>
      <w:r w:rsidR="00F54C48" w:rsidRPr="00B4209C">
        <w:rPr>
          <w:rFonts w:ascii="Times New Roman" w:eastAsia="仿宋_GB2312" w:hAnsi="Times New Roman"/>
          <w:color w:val="000000"/>
          <w:sz w:val="32"/>
          <w:szCs w:val="32"/>
        </w:rPr>
        <w:t xml:space="preserve"> ,</w:t>
      </w:r>
      <w:r w:rsidR="00F54C48" w:rsidRPr="00B4209C">
        <w:rPr>
          <w:rFonts w:ascii="Times New Roman" w:eastAsia="仿宋_GB2312" w:hAnsi="Times New Roman"/>
          <w:color w:val="000000"/>
          <w:sz w:val="32"/>
          <w:szCs w:val="32"/>
        </w:rPr>
        <w:t>（即</w:t>
      </w:r>
      <w:r w:rsidR="00F54C48" w:rsidRPr="00B4209C">
        <w:rPr>
          <w:rFonts w:ascii="Times New Roman" w:eastAsia="仿宋_GB2312" w:hAnsi="Times New Roman"/>
          <w:color w:val="000000"/>
          <w:sz w:val="32"/>
          <w:szCs w:val="32"/>
        </w:rPr>
        <w:t xml:space="preserve">  </w:t>
      </w:r>
      <w:r w:rsidR="00F54C48" w:rsidRPr="00B4209C">
        <w:rPr>
          <w:rFonts w:ascii="Times New Roman" w:eastAsia="仿宋_GB2312" w:hAnsi="Times New Roman" w:hint="eastAsia"/>
          <w:color w:val="000000"/>
          <w:sz w:val="32"/>
          <w:szCs w:val="32"/>
          <w:u w:val="single"/>
        </w:rPr>
        <w:t>2025</w:t>
      </w:r>
      <w:r w:rsidR="00F54C48" w:rsidRPr="00B4209C">
        <w:rPr>
          <w:rFonts w:ascii="Times New Roman" w:eastAsia="仿宋_GB2312" w:hAnsi="Times New Roman"/>
          <w:color w:val="000000"/>
          <w:sz w:val="32"/>
          <w:szCs w:val="32"/>
        </w:rPr>
        <w:t>年</w:t>
      </w:r>
      <w:r w:rsidR="00F54C48">
        <w:rPr>
          <w:rFonts w:ascii="Times New Roman" w:eastAsia="仿宋_GB2312" w:hAnsi="Times New Roman"/>
          <w:color w:val="000000"/>
          <w:sz w:val="32"/>
          <w:szCs w:val="32"/>
          <w:u w:val="single"/>
        </w:rPr>
        <w:t>12</w:t>
      </w:r>
      <w:r w:rsidR="00F54C48" w:rsidRPr="00B4209C">
        <w:rPr>
          <w:rFonts w:ascii="Times New Roman" w:eastAsia="仿宋_GB2312" w:hAnsi="Times New Roman"/>
          <w:color w:val="000000"/>
          <w:sz w:val="32"/>
          <w:szCs w:val="32"/>
        </w:rPr>
        <w:t>月</w:t>
      </w:r>
      <w:r w:rsidR="00F54C48" w:rsidRPr="00B4209C">
        <w:rPr>
          <w:rFonts w:ascii="Times New Roman" w:eastAsia="仿宋_GB2312" w:hAnsi="Times New Roman" w:hint="eastAsia"/>
          <w:color w:val="000000"/>
          <w:sz w:val="32"/>
          <w:szCs w:val="32"/>
          <w:u w:val="single"/>
        </w:rPr>
        <w:t>30</w:t>
      </w:r>
      <w:r w:rsidR="00F54C48" w:rsidRPr="00B4209C">
        <w:rPr>
          <w:rFonts w:ascii="Times New Roman" w:eastAsia="仿宋_GB2312" w:hAnsi="Times New Roman"/>
          <w:color w:val="000000"/>
          <w:sz w:val="32"/>
          <w:szCs w:val="32"/>
        </w:rPr>
        <w:t>日之前）</w:t>
      </w:r>
      <w:r w:rsidRPr="00B4209C">
        <w:rPr>
          <w:rFonts w:ascii="Times New Roman" w:eastAsia="仿宋_GB2312" w:hAnsi="Times New Roman"/>
          <w:color w:val="000000"/>
          <w:sz w:val="32"/>
          <w:szCs w:val="32"/>
        </w:rPr>
        <w:t>。</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（二）本建设项目土地使用权出让（租赁）合同提前终止的，本协议自动提前终止。</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三）经整改后达产考核仍然不达标无偿收回建设用地使用权或本协议提前终止的，地上建筑物、构筑物及其附属设施由甲方按照无锡市区拆迁标准补偿；但地上建筑物、构筑物及其附属设施根据法律规定或者其他协议已经获得补偿的，则乙方不能要求甲方再给予任何补偿。</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（四）本建设项目土地使用权出让（租赁）合同到期乙方不要求续期</w:t>
      </w:r>
      <w:r>
        <w:rPr>
          <w:rFonts w:ascii="Times New Roman" w:eastAsia="仿宋_GB2312" w:hAnsi="Times New Roman"/>
          <w:color w:val="000000"/>
          <w:sz w:val="32"/>
          <w:szCs w:val="32"/>
        </w:rPr>
        <w:t>,</w:t>
      </w:r>
      <w:r>
        <w:rPr>
          <w:rFonts w:ascii="Times New Roman" w:eastAsia="仿宋_GB2312" w:hAnsi="Times New Roman"/>
          <w:color w:val="000000"/>
          <w:sz w:val="32"/>
          <w:szCs w:val="32"/>
        </w:rPr>
        <w:t>或乙方要求续期经考核不达标确定不续期的，地上建筑物、构筑物及其附属设施甲乙双方同意按照本条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项约定履行：</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、由甲方收回地块上建筑物、构筑物及其附属设施，并根据其残余价值，给予乙方相应补偿；</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、由甲方无偿收回地块上建筑物、构筑物及其附属设施；</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、由乙方移动或拆除地上建筑物、构筑物及其附属设施。</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（五）乙方依据本协议承担违约责任，不影响无锡市国土资源局依据有关法律规定和本建设项目土地使用权出让（租赁）合同追究其相关法律责任。</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六、争议解决方式</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凡因本协议引起的任何争议，由双方协商解决，如协商不成的，任何一方均可向无锡仲裁委员会提起仲裁。</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七、合同效力</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（一）本协议一式两份，具有同等法律效力，甲乙双方各执一份。</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（二）本协议自甲乙双方签字盖章之日起生效。</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（三）本协议其他未尽事宜，双方通过友好协商解决，可另行签订补充协议，补充协议与本协议书具有同等法律效力。</w:t>
      </w:r>
    </w:p>
    <w:p w:rsidR="00B857AE" w:rsidRDefault="006852F5">
      <w:pPr>
        <w:ind w:firstLineChars="200" w:firstLine="640"/>
        <w:rPr>
          <w:rFonts w:ascii="Times New Roman" w:eastAsia="仿宋_GB2312" w:hAnsi="Times New Roman"/>
          <w:color w:val="000000"/>
          <w:sz w:val="32"/>
          <w:szCs w:val="32"/>
        </w:rPr>
      </w:pPr>
      <w:r>
        <w:rPr>
          <w:rFonts w:ascii="黑体" w:eastAsia="黑体" w:hAnsi="黑体"/>
          <w:color w:val="000000"/>
          <w:sz w:val="32"/>
          <w:szCs w:val="32"/>
        </w:rPr>
        <w:t>八</w:t>
      </w:r>
      <w:r>
        <w:rPr>
          <w:rFonts w:ascii="Times New Roman" w:eastAsia="仿宋_GB2312" w:hAnsi="Times New Roman"/>
          <w:color w:val="000000"/>
          <w:sz w:val="32"/>
          <w:szCs w:val="32"/>
        </w:rPr>
        <w:t>、本协议于年</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月</w:t>
      </w:r>
      <w:r w:rsidR="00F54C48">
        <w:rPr>
          <w:rFonts w:ascii="Times New Roman" w:eastAsia="仿宋_GB2312" w:hAnsi="Times New Roman" w:hint="eastAsia"/>
          <w:color w:val="000000"/>
          <w:sz w:val="32"/>
          <w:szCs w:val="32"/>
        </w:rPr>
        <w:t xml:space="preserve"> </w:t>
      </w:r>
      <w:r w:rsidR="00F54C48">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日在中华人民共和国江苏省无锡市签订。</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甲方（盖章）</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乙方（盖章）</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法定代表人（签字）：</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法定代表人（签字）：</w:t>
      </w:r>
    </w:p>
    <w:p w:rsidR="00B857AE" w:rsidRDefault="00B857AE">
      <w:pPr>
        <w:ind w:firstLineChars="200" w:firstLine="640"/>
        <w:rPr>
          <w:rFonts w:ascii="Times New Roman" w:eastAsia="仿宋_GB2312" w:hAnsi="Times New Roman"/>
          <w:color w:val="000000"/>
          <w:sz w:val="32"/>
          <w:szCs w:val="32"/>
        </w:rPr>
      </w:pP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委托代理人（签字）：</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委托代理人（签字）：</w:t>
      </w:r>
    </w:p>
    <w:p w:rsidR="00B857AE" w:rsidRDefault="00B857AE">
      <w:pPr>
        <w:ind w:firstLineChars="200" w:firstLine="640"/>
        <w:rPr>
          <w:rFonts w:ascii="Times New Roman" w:eastAsia="仿宋_GB2312" w:hAnsi="Times New Roman"/>
          <w:color w:val="000000"/>
          <w:sz w:val="32"/>
          <w:szCs w:val="32"/>
        </w:rPr>
      </w:pPr>
    </w:p>
    <w:p w:rsidR="00B857AE" w:rsidRDefault="006852F5">
      <w:pPr>
        <w:ind w:firstLineChars="250" w:firstLine="800"/>
        <w:rPr>
          <w:rFonts w:ascii="Times New Roman" w:eastAsia="黑体" w:hAnsi="Times New Roman"/>
          <w:color w:val="000000"/>
          <w:sz w:val="32"/>
          <w:szCs w:val="32"/>
        </w:rPr>
      </w:pPr>
      <w:r>
        <w:rPr>
          <w:rFonts w:ascii="Times New Roman" w:eastAsia="仿宋_GB2312" w:hAnsi="Times New Roman"/>
          <w:color w:val="000000"/>
          <w:sz w:val="32"/>
          <w:szCs w:val="32"/>
        </w:rPr>
        <w:t>年</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月</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日</w:t>
      </w:r>
      <w:r>
        <w:rPr>
          <w:rFonts w:ascii="Times New Roman" w:eastAsia="仿宋_GB2312" w:hAnsi="Times New Roman"/>
          <w:color w:val="000000"/>
          <w:sz w:val="32"/>
          <w:szCs w:val="32"/>
        </w:rPr>
        <w:t xml:space="preserve"> </w:t>
      </w:r>
      <w:r>
        <w:rPr>
          <w:rFonts w:ascii="Times New Roman" w:eastAsia="楷体_GB2312" w:hAnsi="Times New Roman"/>
          <w:color w:val="000000"/>
          <w:sz w:val="32"/>
          <w:szCs w:val="32"/>
        </w:rPr>
        <w:t xml:space="preserve">             </w:t>
      </w:r>
      <w:r>
        <w:rPr>
          <w:rFonts w:ascii="Times New Roman" w:eastAsia="楷体_GB2312" w:hAnsi="Times New Roman"/>
          <w:color w:val="000000"/>
          <w:sz w:val="32"/>
          <w:szCs w:val="32"/>
        </w:rPr>
        <w:t>年</w:t>
      </w:r>
      <w:r>
        <w:rPr>
          <w:rFonts w:ascii="Times New Roman" w:eastAsia="楷体_GB2312" w:hAnsi="Times New Roman"/>
          <w:color w:val="000000"/>
          <w:sz w:val="32"/>
          <w:szCs w:val="32"/>
        </w:rPr>
        <w:t xml:space="preserve">   </w:t>
      </w:r>
      <w:r>
        <w:rPr>
          <w:rFonts w:ascii="Times New Roman" w:eastAsia="楷体_GB2312" w:hAnsi="Times New Roman"/>
          <w:color w:val="000000"/>
          <w:sz w:val="32"/>
          <w:szCs w:val="32"/>
        </w:rPr>
        <w:t>月</w:t>
      </w:r>
      <w:r>
        <w:rPr>
          <w:rFonts w:ascii="Times New Roman" w:eastAsia="楷体_GB2312" w:hAnsi="Times New Roman"/>
          <w:color w:val="000000"/>
          <w:sz w:val="32"/>
          <w:szCs w:val="32"/>
        </w:rPr>
        <w:t xml:space="preserve">    </w:t>
      </w:r>
      <w:r>
        <w:rPr>
          <w:rFonts w:ascii="Times New Roman" w:eastAsia="楷体_GB2312" w:hAnsi="Times New Roman"/>
          <w:color w:val="000000"/>
          <w:sz w:val="32"/>
          <w:szCs w:val="32"/>
        </w:rPr>
        <w:t>日</w:t>
      </w:r>
    </w:p>
    <w:p w:rsidR="00B857AE" w:rsidRDefault="00B857AE"/>
    <w:sectPr w:rsidR="00B857AE" w:rsidSect="00B857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E0E" w:rsidRDefault="006B1E0E" w:rsidP="00E018A0">
      <w:r>
        <w:separator/>
      </w:r>
    </w:p>
  </w:endnote>
  <w:endnote w:type="continuationSeparator" w:id="0">
    <w:p w:rsidR="006B1E0E" w:rsidRDefault="006B1E0E" w:rsidP="00E0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E0E" w:rsidRDefault="006B1E0E" w:rsidP="00E018A0">
      <w:r>
        <w:separator/>
      </w:r>
    </w:p>
  </w:footnote>
  <w:footnote w:type="continuationSeparator" w:id="0">
    <w:p w:rsidR="006B1E0E" w:rsidRDefault="006B1E0E" w:rsidP="00E01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2F4"/>
    <w:rsid w:val="00073D71"/>
    <w:rsid w:val="001105DC"/>
    <w:rsid w:val="0018128D"/>
    <w:rsid w:val="00181719"/>
    <w:rsid w:val="002529D4"/>
    <w:rsid w:val="002C460C"/>
    <w:rsid w:val="00401A18"/>
    <w:rsid w:val="00416BCB"/>
    <w:rsid w:val="004A73B9"/>
    <w:rsid w:val="005A4FAE"/>
    <w:rsid w:val="005C30B5"/>
    <w:rsid w:val="005D72F1"/>
    <w:rsid w:val="00610D93"/>
    <w:rsid w:val="006630D9"/>
    <w:rsid w:val="006852F5"/>
    <w:rsid w:val="00693D30"/>
    <w:rsid w:val="006B13DF"/>
    <w:rsid w:val="006B1E0E"/>
    <w:rsid w:val="006E2BE0"/>
    <w:rsid w:val="00704442"/>
    <w:rsid w:val="007E14CF"/>
    <w:rsid w:val="00813B93"/>
    <w:rsid w:val="009175F9"/>
    <w:rsid w:val="009A5EA7"/>
    <w:rsid w:val="009C4C77"/>
    <w:rsid w:val="00AF70D4"/>
    <w:rsid w:val="00B4209C"/>
    <w:rsid w:val="00B857AE"/>
    <w:rsid w:val="00BD0CF8"/>
    <w:rsid w:val="00D62AF1"/>
    <w:rsid w:val="00E018A0"/>
    <w:rsid w:val="00E140D6"/>
    <w:rsid w:val="00F034C2"/>
    <w:rsid w:val="00F42BFC"/>
    <w:rsid w:val="00F54C48"/>
    <w:rsid w:val="00FC4BBB"/>
    <w:rsid w:val="00FE2051"/>
    <w:rsid w:val="00FE42F4"/>
    <w:rsid w:val="57604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FE40F"/>
  <w15:docId w15:val="{7647049C-83AA-4D08-AEA2-9AF17AE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7A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8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18A0"/>
    <w:rPr>
      <w:rFonts w:ascii="Calibri" w:eastAsia="宋体" w:hAnsi="Calibri" w:cs="Times New Roman"/>
      <w:kern w:val="2"/>
      <w:sz w:val="18"/>
      <w:szCs w:val="18"/>
    </w:rPr>
  </w:style>
  <w:style w:type="paragraph" w:styleId="a5">
    <w:name w:val="footer"/>
    <w:basedOn w:val="a"/>
    <w:link w:val="a6"/>
    <w:uiPriority w:val="99"/>
    <w:unhideWhenUsed/>
    <w:rsid w:val="00E018A0"/>
    <w:pPr>
      <w:tabs>
        <w:tab w:val="center" w:pos="4153"/>
        <w:tab w:val="right" w:pos="8306"/>
      </w:tabs>
      <w:snapToGrid w:val="0"/>
      <w:jc w:val="left"/>
    </w:pPr>
    <w:rPr>
      <w:sz w:val="18"/>
      <w:szCs w:val="18"/>
    </w:rPr>
  </w:style>
  <w:style w:type="character" w:customStyle="1" w:styleId="a6">
    <w:name w:val="页脚 字符"/>
    <w:basedOn w:val="a0"/>
    <w:link w:val="a5"/>
    <w:uiPriority w:val="99"/>
    <w:rsid w:val="00E018A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781</Words>
  <Characters>1165</Characters>
  <Application>Microsoft Office Word</Application>
  <DocSecurity>0</DocSecurity>
  <Lines>291</Lines>
  <Paragraphs>277</Paragraphs>
  <ScaleCrop>false</ScaleCrop>
  <Company>Lenovo</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张晨曦</dc:creator>
  <cp:lastModifiedBy>张晨曦</cp:lastModifiedBy>
  <cp:revision>25</cp:revision>
  <cp:lastPrinted>2018-09-29T09:18:00Z</cp:lastPrinted>
  <dcterms:created xsi:type="dcterms:W3CDTF">2018-09-29T08:33:00Z</dcterms:created>
  <dcterms:modified xsi:type="dcterms:W3CDTF">2018-10-30T01:15:00Z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